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42" w:rsidRPr="00A92750" w:rsidRDefault="00456ADD" w:rsidP="005C2EDA">
      <w:pPr>
        <w:pStyle w:val="1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-55880</wp:posOffset>
            </wp:positionV>
            <wp:extent cx="6771640" cy="9477375"/>
            <wp:effectExtent l="19050" t="0" r="0" b="0"/>
            <wp:wrapSquare wrapText="bothSides"/>
            <wp:docPr id="1" name="Рисунок 1" descr="G:\НОВЫЕ ЛОКАЛЬНЫЕ АКТЫ\КОПИИ ЛОКАЛЬНЫЕ АКТЫ\Бракерахная 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Бракерахная комисс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3B7219" w:rsidRDefault="003B7219" w:rsidP="0041134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B7219" w:rsidRDefault="003B7219" w:rsidP="0041134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11342" w:rsidRPr="005C2EDA" w:rsidRDefault="00411342" w:rsidP="00411342">
      <w:pPr>
        <w:pStyle w:val="a3"/>
        <w:spacing w:before="0" w:beforeAutospacing="0" w:after="0" w:afterAutospacing="0"/>
        <w:jc w:val="center"/>
        <w:rPr>
          <w:rStyle w:val="a4"/>
        </w:rPr>
      </w:pPr>
      <w:r w:rsidRPr="005C2EDA">
        <w:rPr>
          <w:rStyle w:val="a4"/>
        </w:rPr>
        <w:t xml:space="preserve">2. Порядок создания </w:t>
      </w:r>
      <w:proofErr w:type="spellStart"/>
      <w:r w:rsidRPr="005C2EDA">
        <w:rPr>
          <w:rStyle w:val="a4"/>
        </w:rPr>
        <w:t>бракеражной</w:t>
      </w:r>
      <w:proofErr w:type="spellEnd"/>
      <w:r w:rsidRPr="005C2EDA">
        <w:rPr>
          <w:rStyle w:val="a4"/>
        </w:rPr>
        <w:t xml:space="preserve"> комисс</w:t>
      </w:r>
      <w:proofErr w:type="gramStart"/>
      <w:r w:rsidRPr="005C2EDA">
        <w:rPr>
          <w:rStyle w:val="a4"/>
        </w:rPr>
        <w:t>ии и ее</w:t>
      </w:r>
      <w:proofErr w:type="gramEnd"/>
      <w:r w:rsidRPr="005C2EDA">
        <w:rPr>
          <w:rStyle w:val="a4"/>
        </w:rPr>
        <w:t xml:space="preserve"> состав.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  <w:r w:rsidRPr="005C2EDA">
        <w:t xml:space="preserve">2.1. </w:t>
      </w:r>
      <w:proofErr w:type="spellStart"/>
      <w:r w:rsidRPr="005C2EDA">
        <w:t>Бракеражная</w:t>
      </w:r>
      <w:proofErr w:type="spellEnd"/>
      <w:r w:rsidRPr="005C2EDA">
        <w:t xml:space="preserve"> комиссия создается общим собранием Учреждения. Состав комиссии, сроки ее полномочий утверждаются приказом заведующего. 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  <w:r w:rsidRPr="005C2EDA">
        <w:t>Изменение состава комиссии и сроков ее полномочий утверждаются приказом заведующего.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  <w:r w:rsidRPr="005C2EDA">
        <w:t>2.2. В состав комиссии входят:</w:t>
      </w:r>
    </w:p>
    <w:p w:rsidR="00411342" w:rsidRPr="005C2EDA" w:rsidRDefault="00411342" w:rsidP="00411342">
      <w:pPr>
        <w:pStyle w:val="a3"/>
        <w:spacing w:before="0" w:beforeAutospacing="0" w:after="0" w:afterAutospacing="0"/>
        <w:ind w:firstLine="708"/>
        <w:jc w:val="both"/>
      </w:pPr>
      <w:r w:rsidRPr="005C2EDA">
        <w:t>Представитель администрации Учреждения (заведующий)</w:t>
      </w:r>
    </w:p>
    <w:p w:rsidR="00411342" w:rsidRPr="005C2EDA" w:rsidRDefault="00411342" w:rsidP="00411342">
      <w:pPr>
        <w:pStyle w:val="a3"/>
        <w:spacing w:before="0" w:beforeAutospacing="0" w:after="0" w:afterAutospacing="0"/>
        <w:ind w:firstLine="708"/>
        <w:jc w:val="both"/>
      </w:pPr>
      <w:r w:rsidRPr="005C2EDA">
        <w:t>Воспитатели</w:t>
      </w:r>
    </w:p>
    <w:p w:rsidR="00411342" w:rsidRPr="005C2EDA" w:rsidRDefault="00411342" w:rsidP="005C2EDA">
      <w:pPr>
        <w:pStyle w:val="a3"/>
        <w:spacing w:before="0" w:beforeAutospacing="0" w:after="0" w:afterAutospacing="0"/>
        <w:jc w:val="both"/>
      </w:pPr>
      <w:r w:rsidRPr="005C2EDA">
        <w:t xml:space="preserve"> </w:t>
      </w:r>
      <w:r w:rsidR="005C2EDA" w:rsidRPr="005C2EDA">
        <w:t xml:space="preserve">            Младшие воспитатели</w:t>
      </w:r>
    </w:p>
    <w:p w:rsidR="005C2EDA" w:rsidRPr="005C2EDA" w:rsidRDefault="005C2EDA" w:rsidP="00411342">
      <w:pPr>
        <w:pStyle w:val="a3"/>
        <w:spacing w:before="0" w:beforeAutospacing="0" w:after="0" w:afterAutospacing="0"/>
        <w:ind w:firstLine="708"/>
        <w:jc w:val="both"/>
      </w:pPr>
      <w:r w:rsidRPr="005C2EDA">
        <w:t>Родители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  <w:r w:rsidRPr="005C2EDA">
        <w:t xml:space="preserve">2.3. </w:t>
      </w:r>
      <w:r w:rsidR="005C2EDA" w:rsidRPr="005C2EDA">
        <w:t xml:space="preserve">Для улучшения качества организации процесса питания в Учреждении, в состав </w:t>
      </w:r>
      <w:proofErr w:type="spellStart"/>
      <w:r w:rsidR="005C2EDA" w:rsidRPr="005C2EDA">
        <w:t>бракеражной</w:t>
      </w:r>
      <w:proofErr w:type="spellEnd"/>
      <w:r w:rsidR="005C2EDA" w:rsidRPr="005C2EDA">
        <w:t xml:space="preserve"> комиссии может включаться представитель родительской общественности.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  <w:r w:rsidRPr="005C2EDA">
        <w:t xml:space="preserve">2.4. Общее количество </w:t>
      </w:r>
      <w:proofErr w:type="spellStart"/>
      <w:r w:rsidRPr="005C2EDA">
        <w:t>бракеражной</w:t>
      </w:r>
      <w:proofErr w:type="spellEnd"/>
      <w:r w:rsidRPr="005C2EDA">
        <w:t xml:space="preserve"> комис</w:t>
      </w:r>
      <w:r w:rsidR="005C2EDA" w:rsidRPr="005C2EDA">
        <w:t>сии – до 5 человек</w:t>
      </w:r>
      <w:r w:rsidRPr="005C2EDA">
        <w:t>.</w:t>
      </w:r>
    </w:p>
    <w:p w:rsidR="00411342" w:rsidRPr="005C2EDA" w:rsidRDefault="00411342" w:rsidP="00411342">
      <w:pPr>
        <w:pStyle w:val="a3"/>
        <w:spacing w:before="0" w:beforeAutospacing="0" w:after="0" w:afterAutospacing="0"/>
        <w:jc w:val="both"/>
      </w:pP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Задачи </w:t>
      </w:r>
      <w:proofErr w:type="spellStart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бракеражной</w:t>
      </w:r>
      <w:proofErr w:type="spellEnd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комиссии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задачи </w:t>
      </w:r>
      <w:proofErr w:type="spell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 входит: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Контроль соблюдения 10-дневного меню и рационов питания воспитанников.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Контроль соответствия питания возрастным физиологическим потребностям воспитанников в пищевых веществах и энергии, а также принципам рационального и сбалансированного питания.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3.3. Контроль организации питания.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4.Полномочия</w:t>
      </w:r>
      <w:r w:rsid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(обязанности)</w:t>
      </w:r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бракеражной</w:t>
      </w:r>
      <w:proofErr w:type="spellEnd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комиссии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4.1.К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онтроль соблюдения санитарно-гигиенических норм при транспортировке, доставке и разгрузке продуктов питания;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4.2.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на пригодность складских и других помещения для хранения продуктов питания, а</w:t>
      </w:r>
      <w:r w:rsid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условий их хранения;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4.3. Контроль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правильности составления меню;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4.4.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организации работы на пищеблоке;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4.5. Контроль сроков реализации продуктов питания и качества приготовления пищи;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4.6.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соответствия пищи физиологическим потребностям детей в основных пищевых</w:t>
      </w:r>
      <w:r w:rsid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веществах;</w:t>
      </w:r>
    </w:p>
    <w:p w:rsidR="00411342" w:rsidRPr="005C2EDA" w:rsidRDefault="00411342" w:rsidP="0041134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4</w:t>
      </w: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.7. Контроль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соблюдения правил личной гигиены работниками пищеблока;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4.8. Контроль организации питания, а именно: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4.8.1.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норм выхода и качества блюд;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4.8.2.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Своевременность приготовления и сроки реализации приготовленных блюд;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4.8.3.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Обоснованность замены блюд;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4.8.4.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приготовления пищи;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4.8.5.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Температура подаваемых блюд;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4.8.6.</w:t>
      </w:r>
      <w:r w:rsidRPr="005C2ED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пищевых отходов;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4.8.7.Сохранность и правила хранения продуктов;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4.8.8.</w:t>
      </w:r>
      <w:r w:rsidRPr="005C2ED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Калорийность питания;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4.9. Присутствие при закладке основных продуктов, проверка выхода блюд;</w:t>
      </w:r>
    </w:p>
    <w:p w:rsidR="00411342" w:rsidRPr="005C2EDA" w:rsidRDefault="00411342" w:rsidP="0041134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4.10. В ежедневном режиме снятие </w:t>
      </w:r>
      <w:proofErr w:type="spell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пробы за 30 минут  </w:t>
      </w:r>
      <w:r w:rsidRPr="005C2EDA">
        <w:rPr>
          <w:rFonts w:ascii="Times New Roman" w:hAnsi="Times New Roman" w:cs="Times New Roman"/>
          <w:sz w:val="24"/>
          <w:szCs w:val="24"/>
        </w:rPr>
        <w:t>до начала раздачи готовой пищи. Предварительно комиссия должна ознакомиться с меню</w:t>
      </w:r>
      <w:r w:rsidRPr="005C2EDA">
        <w:rPr>
          <w:rFonts w:ascii="Times New Roman" w:hAnsi="Times New Roman" w:cs="Times New Roman"/>
          <w:sz w:val="24"/>
          <w:szCs w:val="24"/>
        </w:rPr>
        <w:softHyphen/>
        <w:t>-требованием: в нем должны быть проставлены дата, количество детей, полное наименование блюда, выход порций, количество наименований, выданных продуктов. Меню должно быть утверждено заведующим, должны стоять подписи кладовщика, повара.</w:t>
      </w:r>
    </w:p>
    <w:p w:rsidR="00411342" w:rsidRPr="005C2EDA" w:rsidRDefault="00411342" w:rsidP="0041134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ED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5C2EDA">
        <w:rPr>
          <w:rFonts w:ascii="Times New Roman" w:hAnsi="Times New Roman" w:cs="Times New Roman"/>
          <w:sz w:val="24"/>
          <w:szCs w:val="24"/>
        </w:rPr>
        <w:t xml:space="preserve"> пробу берут из общего котла, предварительно перемешав тщательно пищу в котле. 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4.11. Проведение органолептической оценки готовой пищи, т.е. определение ее цвета, запаха, вкуса, консистенции, жесткости, сочности и т.д. в соответствии с ГОСТ </w:t>
      </w:r>
      <w:proofErr w:type="gram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53104-2008 «Услуги общественного питания. Метод органолептической оценки качества продукции общественного питания»;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4.12. Контроль соответствия объемов приготовленного питания объему разовых порций и</w:t>
      </w:r>
    </w:p>
    <w:p w:rsidR="00411342" w:rsidRPr="005C2EDA" w:rsidRDefault="00411342" w:rsidP="0041134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количеству детей.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4.13. Результаты проверок </w:t>
      </w:r>
      <w:proofErr w:type="spell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комиссия  отражает в специальном Журнале бракеража </w:t>
      </w:r>
      <w:r w:rsidR="005C2EDA"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готовой кулинарной продукции</w:t>
      </w:r>
      <w:proofErr w:type="gramStart"/>
      <w:r w:rsidR="005C2EDA"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hAnsi="Times New Roman" w:cs="Times New Roman"/>
          <w:color w:val="000000"/>
          <w:sz w:val="24"/>
          <w:szCs w:val="24"/>
        </w:rPr>
        <w:t>Журнал должен быть прошнурован, пронумерован и скреплен печатью Учреждения. Ответственность за ведение и хранения Журнала бракеража готовой кулинарной продукци</w:t>
      </w:r>
      <w:r w:rsidR="005C2EDA" w:rsidRPr="005C2EDA">
        <w:rPr>
          <w:rFonts w:ascii="Times New Roman" w:hAnsi="Times New Roman" w:cs="Times New Roman"/>
          <w:color w:val="000000"/>
          <w:sz w:val="24"/>
          <w:szCs w:val="24"/>
        </w:rPr>
        <w:t>и возлагается на старшую медицинскую сестру</w:t>
      </w:r>
      <w:r w:rsidRPr="005C2E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4.14. Контроль работы пищеблока (материальной базы пищеблока, санитарно-эпидемиологического режима, технологии приготовления продуктов, качества и количества пищи, маркировки тары, соблюдения графика выдачи пищи по группам);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="Arial Unicode MS" w:hAnsi="Times New Roman" w:cs="Times New Roman"/>
          <w:sz w:val="24"/>
          <w:szCs w:val="24"/>
          <w:lang w:eastAsia="en-US"/>
        </w:rPr>
        <w:t>4.15.  Контроль о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рганизации питания детей в группах (соблюдение режима питания, доставка и раздача пищи в группы, сервировка столов, гигиена приема пищи, качество и количество пищи, оформление блюд, маркировка посуды);</w:t>
      </w:r>
    </w:p>
    <w:p w:rsidR="00411342" w:rsidRPr="005C2EDA" w:rsidRDefault="00411342" w:rsidP="0041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4.16. Контроль ведения документации по организации питания;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4.1</w:t>
      </w:r>
      <w:r w:rsidR="005C2EDA"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Систематический анализ материалов по организации и качеству питания, внедрению новых форм и методов обслуживания, новых технологий;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5.Права </w:t>
      </w:r>
      <w:proofErr w:type="spellStart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бракеражной</w:t>
      </w:r>
      <w:proofErr w:type="spellEnd"/>
      <w:r w:rsidRPr="005C2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комиссии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комиссия имеет право: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В случае выявления каких-либо нарушений, замечаний, </w:t>
      </w:r>
      <w:proofErr w:type="spellStart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комиссия вправе приостановить выдачу готовой пищи на группы до принятия необходимых мер по устранению замечаний или нарушений.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5.2. В случае выявления нарушений и замечаний, установленные комиссией в организации питания, неисполнении должностных обязанностей, нарушений правил внутреннего трудового распорядка, составляется акт или протокол произошедшего.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5.3. Выносить на обсуждение конкретные предложения по организации питания в Учреждении,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контролировать выполнение принятых решений.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Давать рекомендации, направленные на улучшение питания в Учреждении.</w:t>
      </w:r>
    </w:p>
    <w:p w:rsidR="00411342" w:rsidRPr="005C2EDA" w:rsidRDefault="00411342" w:rsidP="0041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2EDA">
        <w:rPr>
          <w:rFonts w:ascii="Times New Roman" w:eastAsiaTheme="minorHAnsi" w:hAnsi="Times New Roman" w:cs="Times New Roman"/>
          <w:sz w:val="24"/>
          <w:szCs w:val="24"/>
          <w:lang w:eastAsia="en-US"/>
        </w:rPr>
        <w:t>5.5. Ходатайствовать перед администрацией Учреждения о поощрении или наказании работников, связанных с организацией питания в детском саду.</w:t>
      </w:r>
    </w:p>
    <w:p w:rsidR="00B061F7" w:rsidRDefault="00B061F7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p w:rsidR="00F810F0" w:rsidRDefault="00F810F0">
      <w:pPr>
        <w:rPr>
          <w:rFonts w:ascii="Times New Roman" w:hAnsi="Times New Roman" w:cs="Times New Roman"/>
          <w:sz w:val="24"/>
          <w:szCs w:val="24"/>
        </w:rPr>
      </w:pPr>
    </w:p>
    <w:sectPr w:rsidR="00F810F0" w:rsidSect="00F122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16EA"/>
    <w:multiLevelType w:val="hybridMultilevel"/>
    <w:tmpl w:val="CB4CA308"/>
    <w:lvl w:ilvl="0" w:tplc="2A94B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8662B"/>
    <w:multiLevelType w:val="multilevel"/>
    <w:tmpl w:val="8FB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75A08"/>
    <w:multiLevelType w:val="multilevel"/>
    <w:tmpl w:val="6FE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11342"/>
    <w:rsid w:val="00137497"/>
    <w:rsid w:val="003B7219"/>
    <w:rsid w:val="00411342"/>
    <w:rsid w:val="004530E4"/>
    <w:rsid w:val="00456ADD"/>
    <w:rsid w:val="00462FDC"/>
    <w:rsid w:val="00591142"/>
    <w:rsid w:val="005C2EDA"/>
    <w:rsid w:val="0074477F"/>
    <w:rsid w:val="00916E4F"/>
    <w:rsid w:val="00957840"/>
    <w:rsid w:val="009A07FA"/>
    <w:rsid w:val="00AD3265"/>
    <w:rsid w:val="00B061F7"/>
    <w:rsid w:val="00B83A16"/>
    <w:rsid w:val="00E6335F"/>
    <w:rsid w:val="00F1226C"/>
    <w:rsid w:val="00F8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65"/>
  </w:style>
  <w:style w:type="paragraph" w:styleId="1">
    <w:name w:val="heading 1"/>
    <w:basedOn w:val="a"/>
    <w:next w:val="a"/>
    <w:link w:val="10"/>
    <w:qFormat/>
    <w:rsid w:val="004113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34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411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342"/>
    <w:rPr>
      <w:b/>
      <w:bCs/>
    </w:rPr>
  </w:style>
  <w:style w:type="paragraph" w:styleId="a5">
    <w:name w:val="Body Text"/>
    <w:basedOn w:val="a"/>
    <w:link w:val="a6"/>
    <w:rsid w:val="0041134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Основной текст Знак"/>
    <w:basedOn w:val="a0"/>
    <w:link w:val="a5"/>
    <w:rsid w:val="0041134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pple-converted-space">
    <w:name w:val="apple-converted-space"/>
    <w:basedOn w:val="a0"/>
    <w:rsid w:val="00F810F0"/>
  </w:style>
  <w:style w:type="paragraph" w:styleId="a7">
    <w:name w:val="Balloon Text"/>
    <w:basedOn w:val="a"/>
    <w:link w:val="a8"/>
    <w:uiPriority w:val="99"/>
    <w:semiHidden/>
    <w:unhideWhenUsed/>
    <w:rsid w:val="0045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2019-12-23T11:14:00Z</cp:lastPrinted>
  <dcterms:created xsi:type="dcterms:W3CDTF">2015-03-24T10:37:00Z</dcterms:created>
  <dcterms:modified xsi:type="dcterms:W3CDTF">2020-05-06T08:33:00Z</dcterms:modified>
</cp:coreProperties>
</file>